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B103A7" w:rsidRDefault="00825B7E" w:rsidP="00B103A7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B103A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B103A7" w:rsidRPr="00B103A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Ленина, д.27 корп.1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B103A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3 678 720,40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3 678 720,40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3 678 720,40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B103A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207 669,70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207 669,70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207 669,70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3 886 390,10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3 886 390,10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B103A7" w:rsidRDefault="00B103A7" w:rsidP="00B103A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3 886 390,10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89D" w:rsidRDefault="00F8289D" w:rsidP="00B359F1">
      <w:pPr>
        <w:spacing w:after="0" w:line="240" w:lineRule="auto"/>
      </w:pPr>
      <w:r>
        <w:separator/>
      </w:r>
    </w:p>
  </w:endnote>
  <w:endnote w:type="continuationSeparator" w:id="0">
    <w:p w:rsidR="00F8289D" w:rsidRDefault="00F8289D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89D" w:rsidRDefault="00F8289D" w:rsidP="00B359F1">
      <w:pPr>
        <w:spacing w:after="0" w:line="240" w:lineRule="auto"/>
      </w:pPr>
      <w:r>
        <w:separator/>
      </w:r>
    </w:p>
  </w:footnote>
  <w:footnote w:type="continuationSeparator" w:id="0">
    <w:p w:rsidR="00F8289D" w:rsidRDefault="00F8289D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3A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103A7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8289D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2024-12-04T07:43:00Z</dcterms:modified>
</cp:coreProperties>
</file>